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0408C0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C60C41">
        <w:rPr>
          <w:noProof/>
          <w:color w:val="000000"/>
        </w:rPr>
        <w:drawing>
          <wp:inline distT="0" distB="0" distL="0" distR="0" wp14:anchorId="7156603F" wp14:editId="19B73990">
            <wp:extent cx="5760720" cy="421005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>
        <w:rPr>
          <w:sz w:val="16"/>
          <w:szCs w:val="16"/>
        </w:rPr>
        <w:t xml:space="preserve">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17/2017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0408C0" w:rsidRPr="00051DDD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>z dnia 10 maja 2017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0408C0" w:rsidRPr="000408C0" w:rsidRDefault="000408C0" w:rsidP="000408C0">
      <w:pPr>
        <w:pStyle w:val="Bodytext141"/>
        <w:shd w:val="clear" w:color="auto" w:fill="auto"/>
        <w:tabs>
          <w:tab w:val="left" w:pos="375"/>
          <w:tab w:val="left" w:pos="9071"/>
        </w:tabs>
        <w:spacing w:after="120" w:line="240" w:lineRule="auto"/>
        <w:ind w:left="-142" w:firstLine="0"/>
        <w:jc w:val="center"/>
        <w:rPr>
          <w:sz w:val="22"/>
          <w:szCs w:val="22"/>
        </w:rPr>
      </w:pPr>
      <w:r w:rsidRPr="000408C0">
        <w:rPr>
          <w:sz w:val="22"/>
          <w:szCs w:val="22"/>
        </w:rPr>
        <w:t>Organizacja wizyty dla przedstawicieli Komisji Europejskiej oraz liderów opinii publicznej promującej projekty zrealizowane z Funduszy Europejskich w województwie podkarpackim</w:t>
      </w:r>
    </w:p>
    <w:p w:rsidR="00821789" w:rsidRPr="00086A87" w:rsidRDefault="00821789" w:rsidP="000408C0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  <w:bookmarkStart w:id="0" w:name="_GoBack"/>
      <w:bookmarkEnd w:id="0"/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C71A69">
        <w:rPr>
          <w:b w:val="0"/>
          <w:sz w:val="22"/>
          <w:szCs w:val="22"/>
        </w:rPr>
        <w:t>luty</w:t>
      </w:r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70" w:rsidRDefault="00066470" w:rsidP="00DA4078">
      <w:pPr>
        <w:spacing w:after="0" w:line="240" w:lineRule="auto"/>
      </w:pPr>
      <w:r>
        <w:separator/>
      </w:r>
    </w:p>
  </w:endnote>
  <w:endnote w:type="continuationSeparator" w:id="0">
    <w:p w:rsidR="00066470" w:rsidRDefault="00066470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70" w:rsidRDefault="00066470" w:rsidP="00DA4078">
      <w:pPr>
        <w:spacing w:after="0" w:line="240" w:lineRule="auto"/>
      </w:pPr>
      <w:r>
        <w:separator/>
      </w:r>
    </w:p>
  </w:footnote>
  <w:footnote w:type="continuationSeparator" w:id="0">
    <w:p w:rsidR="00066470" w:rsidRDefault="00066470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408C0"/>
    <w:rsid w:val="0005210B"/>
    <w:rsid w:val="0005486A"/>
    <w:rsid w:val="00066470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A4B2B"/>
    <w:rsid w:val="004D44F7"/>
    <w:rsid w:val="00501AC0"/>
    <w:rsid w:val="00506090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1D704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6</cp:revision>
  <cp:lastPrinted>2015-08-27T06:43:00Z</cp:lastPrinted>
  <dcterms:created xsi:type="dcterms:W3CDTF">2015-09-16T12:10:00Z</dcterms:created>
  <dcterms:modified xsi:type="dcterms:W3CDTF">2018-04-09T08:47:00Z</dcterms:modified>
</cp:coreProperties>
</file>